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14" w:rsidRDefault="00357D61">
      <w:pPr>
        <w:pStyle w:val="Standard"/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附表二、</w:t>
      </w:r>
      <w:r>
        <w:rPr>
          <w:rFonts w:ascii="標楷體" w:eastAsia="標楷體" w:hAnsi="標楷體" w:cs="Arial"/>
          <w:sz w:val="28"/>
          <w:szCs w:val="28"/>
        </w:rPr>
        <w:t>適當之正向管教措施</w:t>
      </w:r>
    </w:p>
    <w:tbl>
      <w:tblPr>
        <w:tblW w:w="99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3"/>
        <w:gridCol w:w="6150"/>
      </w:tblGrid>
      <w:tr w:rsidR="005F5B14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正向管教措施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例示</w:t>
            </w:r>
          </w:p>
        </w:tc>
      </w:tr>
      <w:tr w:rsidR="005F5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與學生溝通時，先以「同理心」技巧了解學生，也讓學生覺得被了解後，再給予指正、建議。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numPr>
                <w:ilvl w:val="0"/>
                <w:numId w:val="34"/>
              </w:num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「你的好朋友找你打電玩，你似乎很難拒絕；但是，如果繼續用太多時間玩電玩，你也知道會有很多問題發生。怎麼辦？讓老師和同學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起來幫助你。」</w:t>
            </w:r>
          </w:p>
          <w:p w:rsidR="005F5B14" w:rsidRDefault="00357D61">
            <w:pPr>
              <w:pStyle w:val="Standard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「老師了解你受委屈、很生氣，所以你忍不住罵出三字經；但是，罵完三字經，對你自己、對別人有沒有好處？還是帶來更多麻煩？」</w:t>
            </w:r>
          </w:p>
        </w:tc>
      </w:tr>
      <w:tr w:rsidR="005F5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告訴學生不能做出某種行為，清楚說明或引導討論不能做的原因。而當他沒有或不再做出該行為時，要儘速且明確地對他沒有或不再做該行為加以稱讚。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numPr>
                <w:ilvl w:val="0"/>
                <w:numId w:val="35"/>
              </w:num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「上課時，在沒有舉手並被邀請發言時，請你不要講話。」</w:t>
            </w:r>
          </w:p>
          <w:p w:rsidR="005F5B14" w:rsidRDefault="00357D61">
            <w:pPr>
              <w:pStyle w:val="Standard"/>
              <w:snapToGrid w:val="0"/>
              <w:ind w:left="73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「因為如果你講話，老師講課的時間就不夠，老師也會分心，課就講不完或講不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清楚，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同學可能聽不懂。」</w:t>
            </w:r>
          </w:p>
          <w:p w:rsidR="005F5B14" w:rsidRDefault="00357D61">
            <w:pPr>
              <w:pStyle w:val="Standard"/>
              <w:snapToGrid w:val="0"/>
              <w:ind w:left="73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「想想看，如果你很想聽課，却有同學不斷講話，你會受到什麼影響？」</w:t>
            </w:r>
          </w:p>
          <w:p w:rsidR="005F5B14" w:rsidRDefault="00357D61">
            <w:pPr>
              <w:pStyle w:val="Standard"/>
              <w:snapToGrid w:val="0"/>
              <w:ind w:left="73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「以前你上課常隨便講話，但今天你沒有隨</w:t>
            </w:r>
            <w:r>
              <w:rPr>
                <w:rFonts w:ascii="標楷體" w:eastAsia="標楷體" w:hAnsi="標楷體"/>
                <w:sz w:val="28"/>
                <w:szCs w:val="28"/>
              </w:rPr>
              <w:t>便講話，你很有禮貌（或很會替別人著想）。」</w:t>
            </w:r>
          </w:p>
          <w:p w:rsidR="005F5B14" w:rsidRDefault="00357D61">
            <w:pPr>
              <w:pStyle w:val="Standard"/>
              <w:numPr>
                <w:ilvl w:val="0"/>
                <w:numId w:val="4"/>
              </w:num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「學校不再規定你的髮型，但請同學不要只注重做髮型、跟流行，而沒有考慮到花錢、功課、健康、團體形象，要考慮不要給自己或別人添加麻煩。」</w:t>
            </w:r>
          </w:p>
          <w:p w:rsidR="005F5B14" w:rsidRDefault="00357D61">
            <w:pPr>
              <w:pStyle w:val="Standard"/>
              <w:snapToGrid w:val="0"/>
              <w:ind w:left="73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「想想看，你要如何安排時間與金錢？要花多少金錢、多少時間在髮型上？」</w:t>
            </w:r>
          </w:p>
          <w:p w:rsidR="005F5B14" w:rsidRDefault="00357D61">
            <w:pPr>
              <w:pStyle w:val="Standard"/>
              <w:snapToGrid w:val="0"/>
              <w:ind w:left="73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「我們來討論金錢的價值、生命的價值，要把金錢、時間用在什麼事情上比較有意義呢？」</w:t>
            </w:r>
          </w:p>
          <w:p w:rsidR="005F5B14" w:rsidRDefault="00357D61">
            <w:pPr>
              <w:pStyle w:val="Standard"/>
              <w:snapToGrid w:val="0"/>
              <w:ind w:left="73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「你以前的頭髮很亂，看起來沒有精神，今天的髮型很清爽，看起來很有活力。」</w:t>
            </w:r>
          </w:p>
        </w:tc>
      </w:tr>
      <w:tr w:rsidR="005F5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除具體協助學生了解不能做某種不好行為及其原因外，也要具體引導學生去做出某種良好行為，並且具體說明原因或引導孩子去討論要做這種好行為的原因，並且，當他表現該行為時，明確地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對他表現這種行為加以稱讚。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numPr>
                <w:ilvl w:val="0"/>
                <w:numId w:val="36"/>
              </w:num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「當你要講話時，請你注意場合與發言程序。」</w:t>
            </w:r>
          </w:p>
          <w:p w:rsidR="005F5B14" w:rsidRDefault="00357D61">
            <w:pPr>
              <w:pStyle w:val="Standard"/>
              <w:snapToGrid w:val="0"/>
              <w:ind w:left="73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「如果在老師講課時，每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同學都可以任意講話，你認為這樣好嗎？有什麼壞處？相反地，如果大家都能不隨便講話，則有什麼好處、壞處呢？」</w:t>
            </w:r>
          </w:p>
          <w:p w:rsidR="005F5B14" w:rsidRDefault="00357D61">
            <w:pPr>
              <w:pStyle w:val="Standard"/>
              <w:snapToGrid w:val="0"/>
              <w:ind w:left="732" w:firstLine="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同學要講話時，會先舉手問老師，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很有禮貌；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同學，在老師一開始上課，就不再講話，會很認真地看著老師，讓老師很高興，很想好好教給你們最好的</w:t>
            </w:r>
            <w:r>
              <w:rPr>
                <w:rFonts w:ascii="標楷體" w:eastAsia="標楷體" w:hAnsi="標楷體"/>
                <w:sz w:val="28"/>
                <w:szCs w:val="28"/>
              </w:rPr>
              <w:t>！」</w:t>
            </w:r>
          </w:p>
          <w:p w:rsidR="005F5B14" w:rsidRDefault="00357D61">
            <w:pPr>
              <w:pStyle w:val="Standard"/>
              <w:numPr>
                <w:ilvl w:val="0"/>
                <w:numId w:val="5"/>
              </w:num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「我們要出國交流，對方國家很重視禮節與服裝儀容，並且要求整齊，請同學剪好頭髮。」</w:t>
            </w:r>
          </w:p>
          <w:p w:rsidR="005F5B14" w:rsidRDefault="00357D61">
            <w:pPr>
              <w:pStyle w:val="Standard"/>
              <w:snapToGrid w:val="0"/>
              <w:ind w:left="73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「我們要出國交流，對方要求短髮、整齊，如果我們不按照對方的要求，後果是什麼，我們要怎麼做比較好？是入境隨俗？或不再去交流？各有何優缺點？什麼樣的決定比較好？」</w:t>
            </w:r>
          </w:p>
        </w:tc>
      </w:tr>
      <w:tr w:rsidR="005F5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利用討論、影片故事或案例討論、角色演練及經驗分享，協助學生去了解不同行為的後果（對自己或他人的正負向影響），因而認同行為能做或不能做及其理由，以協助孩子學會自我管理。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請同學在生活中觀察紀錄打人的事件與被打的人的反應及感受，老師帶著學生一起討論；也請同學分享被打的經驗，並討論打人的短期及長期的好處和壞處；師生一起看控制生氣的示範影片，學習如何控制生氣的步驟。</w:t>
            </w:r>
          </w:p>
        </w:tc>
      </w:tr>
      <w:tr w:rsidR="005F5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用詢問句啟發學生去思考行為的後果（對自己或對他人的短期與長期好處與壞處），以增加學生對行為的自我控制能力；並給予學生抉擇權，用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詢問句與稱讚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來鼓勵學生做出理性的抉擇，以鼓勵學生的自主管理。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tabs>
                <w:tab w:val="left" w:pos="758"/>
                <w:tab w:val="left" w:pos="1935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「你可以繼續每天打電玩打到半夜；但對你的身體、功課以及你和爸媽的關係有什麼壞處？如果你能節制與安排玩電玩的時間，對你有什麼好處？</w:t>
            </w:r>
            <w:r>
              <w:rPr>
                <w:rFonts w:ascii="標楷體" w:eastAsia="標楷體" w:hAnsi="標楷體"/>
                <w:sz w:val="28"/>
                <w:szCs w:val="28"/>
              </w:rPr>
              <w:t>」</w:t>
            </w:r>
          </w:p>
          <w:p w:rsidR="005F5B14" w:rsidRDefault="00357D61">
            <w:pPr>
              <w:pStyle w:val="Standard"/>
              <w:tabs>
                <w:tab w:val="left" w:pos="3015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「玩電玩有什麼好處？這些好處是不是用其他的活動或做其他事情可以取代？」</w:t>
            </w:r>
          </w:p>
          <w:p w:rsidR="005F5B14" w:rsidRDefault="00357D61">
            <w:pPr>
              <w:pStyle w:val="Standard"/>
              <w:tabs>
                <w:tab w:val="left" w:pos="3015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「想想看，玩電玩一時的好處、壞處；更長遠的好處、壞處，你如何決定？老師可以協助你一起思考與規劃，作出對自己、對別人都較好的決定。但最重要的，你自己要想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清楚，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做好決定，並負責任；老師相信你，也期待你做出最有智慧的決定。」</w:t>
            </w:r>
          </w:p>
        </w:tc>
      </w:tr>
      <w:tr w:rsidR="005F5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注意孩子所做事情的多元面向，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在對負向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行為給予指正前，可先對正向行為給予稱讚，以促進師生正向關係，可增加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學生對負向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行為的改變動機。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numPr>
                <w:ilvl w:val="0"/>
                <w:numId w:val="37"/>
              </w:num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「關於你大聲叫罵同學、罵學校這件事，老師可以了解到你對同學、學校很關心，這是很好的，</w:t>
            </w:r>
            <w:r>
              <w:rPr>
                <w:rFonts w:ascii="標楷體" w:eastAsia="標楷體" w:hAnsi="標楷體"/>
                <w:sz w:val="28"/>
                <w:szCs w:val="28"/>
              </w:rPr>
              <w:t>以後你還要繼續關心同學！但是，你的方法是不當的，可能會傷害別人，可能會使別人討厭你，也會違反校規，是不是可以改換別的方法來表達你的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關心或你的生氣？」</w:t>
            </w:r>
          </w:p>
          <w:p w:rsidR="005F5B14" w:rsidRDefault="00357D61">
            <w:pPr>
              <w:pStyle w:val="Standard"/>
              <w:numPr>
                <w:ilvl w:val="0"/>
                <w:numId w:val="3"/>
              </w:num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「關於你亂貼海報這件事，老師了解你想表達你的意見，這是很好的，你也很有創意；但是，你不依規定貼海報，可能會使校園凌亂，而且也違規了；是否可用別的方法來表達意見與創意而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違規？」</w:t>
            </w:r>
          </w:p>
        </w:tc>
      </w:tr>
      <w:tr w:rsidR="005F5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針對不對的行為或不好的行為加以糾正；但也要具體告訴學生是「某行為不好或不對」，不是「孩子整個人不好」。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14" w:rsidRDefault="00357D6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「你生氣時容易出手打同學，對自己、對同學都不好；但老師並不認為你整個人都不好，老師了解你有時也會幫一些人的忙；希望你發揮會替別人著想、幫忙別人的優點，以後不再打人。」</w:t>
            </w:r>
          </w:p>
        </w:tc>
      </w:tr>
    </w:tbl>
    <w:p w:rsidR="005F5B14" w:rsidRDefault="005F5B14">
      <w:pPr>
        <w:pStyle w:val="Standard"/>
        <w:snapToGrid w:val="0"/>
        <w:rPr>
          <w:rFonts w:ascii="標楷體" w:eastAsia="標楷體" w:hAnsi="標楷體"/>
          <w:sz w:val="28"/>
          <w:szCs w:val="28"/>
        </w:rPr>
      </w:pPr>
    </w:p>
    <w:p w:rsidR="005F5B14" w:rsidRDefault="005F5B14">
      <w:pPr>
        <w:pStyle w:val="Standard"/>
        <w:snapToGrid w:val="0"/>
      </w:pPr>
    </w:p>
    <w:sectPr w:rsidR="005F5B14">
      <w:footerReference w:type="default" r:id="rId7"/>
      <w:pgSz w:w="11906" w:h="16838"/>
      <w:pgMar w:top="1418" w:right="1418" w:bottom="1418" w:left="170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61" w:rsidRDefault="00357D61">
      <w:r>
        <w:separator/>
      </w:r>
    </w:p>
  </w:endnote>
  <w:endnote w:type="continuationSeparator" w:id="0">
    <w:p w:rsidR="00357D61" w:rsidRDefault="0035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84" w:rsidRDefault="00357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61" w:rsidRDefault="00357D61">
      <w:r>
        <w:rPr>
          <w:color w:val="000000"/>
        </w:rPr>
        <w:separator/>
      </w:r>
    </w:p>
  </w:footnote>
  <w:footnote w:type="continuationSeparator" w:id="0">
    <w:p w:rsidR="00357D61" w:rsidRDefault="0035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161"/>
    <w:multiLevelType w:val="multilevel"/>
    <w:tmpl w:val="3BA8F2C4"/>
    <w:styleLink w:val="WWNum1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9256F"/>
    <w:multiLevelType w:val="multilevel"/>
    <w:tmpl w:val="932221B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A825B39"/>
    <w:multiLevelType w:val="multilevel"/>
    <w:tmpl w:val="EB141656"/>
    <w:styleLink w:val="WW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45914"/>
    <w:multiLevelType w:val="multilevel"/>
    <w:tmpl w:val="368AAB50"/>
    <w:styleLink w:val="WWNum30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BA2EA0"/>
    <w:multiLevelType w:val="multilevel"/>
    <w:tmpl w:val="E370FF6A"/>
    <w:styleLink w:val="WWNum5"/>
    <w:lvl w:ilvl="0">
      <w:start w:val="1"/>
      <w:numFmt w:val="japaneseCounting"/>
      <w:lvlText w:val="第%1章"/>
      <w:lvlJc w:val="left"/>
      <w:pPr>
        <w:ind w:left="975" w:hanging="9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F700E"/>
    <w:multiLevelType w:val="multilevel"/>
    <w:tmpl w:val="13003BE4"/>
    <w:styleLink w:val="WW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134A2D"/>
    <w:multiLevelType w:val="multilevel"/>
    <w:tmpl w:val="C9FA07BE"/>
    <w:styleLink w:val="WWNum15"/>
    <w:lvl w:ilvl="0">
      <w:start w:val="1"/>
      <w:numFmt w:val="japaneseCounting"/>
      <w:lvlText w:val="（%1）"/>
      <w:lvlJc w:val="left"/>
      <w:pPr>
        <w:ind w:left="1040" w:hanging="48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20633BC6"/>
    <w:multiLevelType w:val="multilevel"/>
    <w:tmpl w:val="BC72DF0C"/>
    <w:styleLink w:val="WWNum28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1F44A3"/>
    <w:multiLevelType w:val="multilevel"/>
    <w:tmpl w:val="C9CACFF6"/>
    <w:styleLink w:val="WWNum23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932B70"/>
    <w:multiLevelType w:val="multilevel"/>
    <w:tmpl w:val="6AE666E4"/>
    <w:styleLink w:val="WWNum6"/>
    <w:lvl w:ilvl="0">
      <w:start w:val="1"/>
      <w:numFmt w:val="japaneseCounting"/>
      <w:lvlText w:val="（%1）"/>
      <w:lvlJc w:val="left"/>
      <w:pPr>
        <w:ind w:left="825" w:hanging="8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0475E1"/>
    <w:multiLevelType w:val="multilevel"/>
    <w:tmpl w:val="1A2C4C44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06236"/>
    <w:multiLevelType w:val="multilevel"/>
    <w:tmpl w:val="F6104D18"/>
    <w:styleLink w:val="WWNum8"/>
    <w:lvl w:ilvl="0">
      <w:start w:val="1"/>
      <w:numFmt w:val="japaneseCounting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0A5362"/>
    <w:multiLevelType w:val="multilevel"/>
    <w:tmpl w:val="2F227A7A"/>
    <w:styleLink w:val="WW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6C39A2"/>
    <w:multiLevelType w:val="multilevel"/>
    <w:tmpl w:val="5B821892"/>
    <w:styleLink w:val="WWNum16"/>
    <w:lvl w:ilvl="0">
      <w:start w:val="1"/>
      <w:numFmt w:val="japaneseCounting"/>
      <w:lvlText w:val="（%1）"/>
      <w:lvlJc w:val="left"/>
      <w:pPr>
        <w:ind w:left="1415" w:hanging="855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3A353CC3"/>
    <w:multiLevelType w:val="multilevel"/>
    <w:tmpl w:val="85F8F9F2"/>
    <w:styleLink w:val="WWNum26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B10"/>
    <w:multiLevelType w:val="multilevel"/>
    <w:tmpl w:val="F8848E80"/>
    <w:styleLink w:val="WWNum2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450EF6"/>
    <w:multiLevelType w:val="multilevel"/>
    <w:tmpl w:val="4370AAD6"/>
    <w:styleLink w:val="WWNum14"/>
    <w:lvl w:ilvl="0">
      <w:start w:val="1"/>
      <w:numFmt w:val="japaneseCounting"/>
      <w:lvlText w:val="（%1）"/>
      <w:lvlJc w:val="left"/>
      <w:pPr>
        <w:ind w:left="825" w:hanging="8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C50EDA"/>
    <w:multiLevelType w:val="multilevel"/>
    <w:tmpl w:val="E1A89010"/>
    <w:styleLink w:val="WWNum29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4C6CA2"/>
    <w:multiLevelType w:val="multilevel"/>
    <w:tmpl w:val="9E860D84"/>
    <w:styleLink w:val="WWNum24"/>
    <w:lvl w:ilvl="0">
      <w:start w:val="1"/>
      <w:numFmt w:val="japaneseCounting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F34B71"/>
    <w:multiLevelType w:val="multilevel"/>
    <w:tmpl w:val="C59A1DAC"/>
    <w:styleLink w:val="WWNum31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517E0F"/>
    <w:multiLevelType w:val="multilevel"/>
    <w:tmpl w:val="C3E6FF2A"/>
    <w:styleLink w:val="WWNum12"/>
    <w:lvl w:ilvl="0">
      <w:start w:val="1"/>
      <w:numFmt w:val="japaneseCounting"/>
      <w:lvlText w:val="（%1）"/>
      <w:lvlJc w:val="left"/>
      <w:pPr>
        <w:ind w:left="810" w:hanging="8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703E93"/>
    <w:multiLevelType w:val="multilevel"/>
    <w:tmpl w:val="9B463A1C"/>
    <w:styleLink w:val="WWNum13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8A0195"/>
    <w:multiLevelType w:val="multilevel"/>
    <w:tmpl w:val="9A96E390"/>
    <w:styleLink w:val="WWNum32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972288"/>
    <w:multiLevelType w:val="multilevel"/>
    <w:tmpl w:val="EF5EAFC6"/>
    <w:styleLink w:val="WWNum10"/>
    <w:lvl w:ilvl="0">
      <w:start w:val="1"/>
      <w:numFmt w:val="japaneseCounting"/>
      <w:lvlText w:val="（%1）"/>
      <w:lvlJc w:val="left"/>
      <w:pPr>
        <w:ind w:left="1316" w:hanging="75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5EC16BFB"/>
    <w:multiLevelType w:val="multilevel"/>
    <w:tmpl w:val="996408C8"/>
    <w:styleLink w:val="WWNum22"/>
    <w:lvl w:ilvl="0">
      <w:start w:val="1"/>
      <w:numFmt w:val="japaneseCounting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942194"/>
    <w:multiLevelType w:val="multilevel"/>
    <w:tmpl w:val="A6C677CC"/>
    <w:styleLink w:val="WWNum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D03145"/>
    <w:multiLevelType w:val="multilevel"/>
    <w:tmpl w:val="CA466B98"/>
    <w:styleLink w:val="WWNum18"/>
    <w:lvl w:ilvl="0">
      <w:start w:val="1"/>
      <w:numFmt w:val="japaneseCounting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591A40"/>
    <w:multiLevelType w:val="multilevel"/>
    <w:tmpl w:val="925A221A"/>
    <w:styleLink w:val="WWNum21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CB5010"/>
    <w:multiLevelType w:val="multilevel"/>
    <w:tmpl w:val="8BCA4288"/>
    <w:styleLink w:val="WWNum11"/>
    <w:lvl w:ilvl="0">
      <w:start w:val="1"/>
      <w:numFmt w:val="japaneseCounting"/>
      <w:lvlText w:val="（%1）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43184"/>
    <w:multiLevelType w:val="multilevel"/>
    <w:tmpl w:val="BE22D70C"/>
    <w:styleLink w:val="WWNum25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2B68ED"/>
    <w:multiLevelType w:val="multilevel"/>
    <w:tmpl w:val="56DE0D18"/>
    <w:styleLink w:val="WWNum9"/>
    <w:lvl w:ilvl="0">
      <w:start w:val="1"/>
      <w:numFmt w:val="japaneseCounting"/>
      <w:lvlText w:val="（%1）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D0B5EBA"/>
    <w:multiLevelType w:val="multilevel"/>
    <w:tmpl w:val="85A0C85C"/>
    <w:styleLink w:val="WWNum20"/>
    <w:lvl w:ilvl="0">
      <w:start w:val="1"/>
      <w:numFmt w:val="japaneseCounting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0362A1"/>
    <w:multiLevelType w:val="multilevel"/>
    <w:tmpl w:val="FCF63030"/>
    <w:styleLink w:val="WWNum19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25"/>
  </w:num>
  <w:num w:numId="9">
    <w:abstractNumId w:val="11"/>
  </w:num>
  <w:num w:numId="10">
    <w:abstractNumId w:val="30"/>
  </w:num>
  <w:num w:numId="11">
    <w:abstractNumId w:val="23"/>
  </w:num>
  <w:num w:numId="12">
    <w:abstractNumId w:val="28"/>
  </w:num>
  <w:num w:numId="13">
    <w:abstractNumId w:val="20"/>
  </w:num>
  <w:num w:numId="14">
    <w:abstractNumId w:val="21"/>
  </w:num>
  <w:num w:numId="15">
    <w:abstractNumId w:val="16"/>
  </w:num>
  <w:num w:numId="16">
    <w:abstractNumId w:val="6"/>
  </w:num>
  <w:num w:numId="17">
    <w:abstractNumId w:val="13"/>
  </w:num>
  <w:num w:numId="18">
    <w:abstractNumId w:val="0"/>
  </w:num>
  <w:num w:numId="19">
    <w:abstractNumId w:val="26"/>
  </w:num>
  <w:num w:numId="20">
    <w:abstractNumId w:val="32"/>
  </w:num>
  <w:num w:numId="21">
    <w:abstractNumId w:val="31"/>
  </w:num>
  <w:num w:numId="22">
    <w:abstractNumId w:val="27"/>
  </w:num>
  <w:num w:numId="23">
    <w:abstractNumId w:val="24"/>
  </w:num>
  <w:num w:numId="24">
    <w:abstractNumId w:val="8"/>
  </w:num>
  <w:num w:numId="25">
    <w:abstractNumId w:val="18"/>
  </w:num>
  <w:num w:numId="26">
    <w:abstractNumId w:val="29"/>
  </w:num>
  <w:num w:numId="27">
    <w:abstractNumId w:val="14"/>
  </w:num>
  <w:num w:numId="28">
    <w:abstractNumId w:val="15"/>
  </w:num>
  <w:num w:numId="29">
    <w:abstractNumId w:val="7"/>
  </w:num>
  <w:num w:numId="30">
    <w:abstractNumId w:val="17"/>
  </w:num>
  <w:num w:numId="31">
    <w:abstractNumId w:val="3"/>
  </w:num>
  <w:num w:numId="32">
    <w:abstractNumId w:val="19"/>
  </w:num>
  <w:num w:numId="33">
    <w:abstractNumId w:val="22"/>
  </w:num>
  <w:num w:numId="34">
    <w:abstractNumId w:val="10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5B14"/>
    <w:rsid w:val="00357D61"/>
    <w:rsid w:val="005F5B14"/>
    <w:rsid w:val="00E0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614717-2CFC-4012-9F04-6240585B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ListLabel1">
    <w:name w:val="ListLabel 1"/>
    <w:rPr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學校訂定教師輔導與管教學生辦法注意事項</dc:title>
  <dc:creator>MOEIT</dc:creator>
  <cp:lastModifiedBy>Microsoft 帳戶</cp:lastModifiedBy>
  <cp:revision>2</cp:revision>
  <dcterms:created xsi:type="dcterms:W3CDTF">2022-02-26T13:44:00Z</dcterms:created>
  <dcterms:modified xsi:type="dcterms:W3CDTF">2022-02-26T13:44:00Z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