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77D8" w14:textId="77777777"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2EF55AA8" w14:textId="77777777"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114 學年度素養導向教學</w:t>
      </w:r>
      <w:r w:rsidR="00147C0E">
        <w:rPr>
          <w:rFonts w:ascii="標楷體" w:eastAsia="標楷體" w:hAnsi="標楷體" w:hint="eastAsia"/>
          <w:b/>
          <w:sz w:val="28"/>
        </w:rPr>
        <w:t>方案課程設計</w:t>
      </w:r>
      <w:r w:rsidRPr="008C5357">
        <w:rPr>
          <w:rFonts w:ascii="標楷體" w:eastAsia="標楷體" w:hAnsi="標楷體" w:hint="eastAsia"/>
          <w:b/>
          <w:sz w:val="28"/>
        </w:rPr>
        <w:t>徵稿實施計畫</w:t>
      </w:r>
    </w:p>
    <w:p w14:paraId="15A3B9EC" w14:textId="77777777" w:rsidR="008C5357" w:rsidRPr="005959C8" w:rsidRDefault="008C5357" w:rsidP="005959C8">
      <w:pPr>
        <w:pStyle w:val="1"/>
        <w:ind w:left="480" w:hangingChars="200" w:hanging="480"/>
        <w:rPr>
          <w:b w:val="0"/>
        </w:rPr>
      </w:pPr>
      <w:r w:rsidRPr="00681623">
        <w:t>壹、</w:t>
      </w:r>
      <w:r w:rsidRPr="005959C8">
        <w:rPr>
          <w:b w:val="0"/>
        </w:rPr>
        <w:t>依據</w:t>
      </w:r>
      <w:r w:rsidR="005959C8" w:rsidRPr="005959C8">
        <w:rPr>
          <w:rFonts w:hint="eastAsia"/>
          <w:b w:val="0"/>
        </w:rPr>
        <w:t>普通型高級中等學校全民國防教育學科中心114學年度工作計畫，辦理推動教師專業發展相關活動。</w:t>
      </w:r>
    </w:p>
    <w:p w14:paraId="452052DF" w14:textId="77777777" w:rsidR="008C5357" w:rsidRPr="008C5357" w:rsidRDefault="008C5357" w:rsidP="00681623">
      <w:pPr>
        <w:pStyle w:val="1"/>
      </w:pPr>
      <w:r w:rsidRPr="008C5357">
        <w:t>貳、目的</w:t>
      </w:r>
    </w:p>
    <w:p w14:paraId="04182170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一、 強化核心素養導向課程設計：透過情境化與議題化的教學與評量設計，實現學習內涵與社會脈動、生活情境的深度連結，提升學習成效。 </w:t>
      </w:r>
    </w:p>
    <w:p w14:paraId="2CC772CC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二、 促進教師專業創新與教學潛能發展：藉由徵選優質教案，激發教師多元教學策略之創意實踐，並推動專業成長與教育創新。 </w:t>
      </w:r>
    </w:p>
    <w:p w14:paraId="7A8BBCEB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三、 建構教育資源共享與專業交流機制：整合優秀教案，形塑教師專業對話與觀摩平台，以提升教育品質與專業發展成效。 </w:t>
      </w:r>
    </w:p>
    <w:p w14:paraId="5DDB8824" w14:textId="77777777" w:rsidR="008C5357" w:rsidRPr="008C5357" w:rsidRDefault="008C5357" w:rsidP="00681623">
      <w:pPr>
        <w:pStyle w:val="1"/>
      </w:pPr>
      <w:r w:rsidRPr="008C5357">
        <w:t xml:space="preserve">參、辦理單位 </w:t>
      </w:r>
    </w:p>
    <w:p w14:paraId="4A02C82F" w14:textId="77777777" w:rsidR="008C5357" w:rsidRPr="008C5357" w:rsidRDefault="008C5357" w:rsidP="00972FCE">
      <w:pPr>
        <w:pStyle w:val="2"/>
      </w:pPr>
      <w:r w:rsidRPr="008C5357">
        <w:t xml:space="preserve">一、指導單位：教育部國民及學前教育署。 </w:t>
      </w:r>
    </w:p>
    <w:p w14:paraId="67C69D9F" w14:textId="77777777" w:rsidR="008C5357" w:rsidRPr="008C5357" w:rsidRDefault="008C5357" w:rsidP="00972FCE">
      <w:pPr>
        <w:pStyle w:val="2"/>
      </w:pPr>
      <w:r w:rsidRPr="008C5357">
        <w:t>二、主辦單位：</w:t>
      </w:r>
      <w:r w:rsidRPr="008C5357">
        <w:rPr>
          <w:rFonts w:hint="eastAsia"/>
        </w:rPr>
        <w:t>普通型高級中等學校全民國防教育學科中心</w:t>
      </w:r>
      <w:r>
        <w:t>（</w:t>
      </w:r>
      <w:r>
        <w:rPr>
          <w:rFonts w:hint="eastAsia"/>
        </w:rPr>
        <w:t>桃園市立陽明高中</w:t>
      </w:r>
      <w:r w:rsidRPr="008C5357">
        <w:t xml:space="preserve">）。 </w:t>
      </w:r>
    </w:p>
    <w:p w14:paraId="4999C1D7" w14:textId="77777777" w:rsidR="008C5357" w:rsidRDefault="008C5357" w:rsidP="00681623">
      <w:pPr>
        <w:pStyle w:val="1"/>
      </w:pPr>
      <w:r w:rsidRPr="008C5357">
        <w:t>肆、辦理時程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8C5357" w14:paraId="047B1B07" w14:textId="77777777" w:rsidTr="008C5357">
        <w:tc>
          <w:tcPr>
            <w:tcW w:w="1696" w:type="dxa"/>
          </w:tcPr>
          <w:p w14:paraId="2AAE3038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600" w:type="dxa"/>
          </w:tcPr>
          <w:p w14:paraId="777CA962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時間</w:t>
            </w:r>
          </w:p>
        </w:tc>
      </w:tr>
      <w:tr w:rsidR="008C5357" w14:paraId="50EA683C" w14:textId="77777777" w:rsidTr="008C5357">
        <w:tc>
          <w:tcPr>
            <w:tcW w:w="1696" w:type="dxa"/>
          </w:tcPr>
          <w:p w14:paraId="01C889ED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收件截止</w:t>
            </w:r>
          </w:p>
        </w:tc>
        <w:tc>
          <w:tcPr>
            <w:tcW w:w="6600" w:type="dxa"/>
          </w:tcPr>
          <w:p w14:paraId="05600D49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114年</w:t>
            </w:r>
            <w:r w:rsidR="005959C8">
              <w:rPr>
                <w:rFonts w:ascii="標楷體" w:eastAsia="標楷體" w:hAnsi="標楷體"/>
              </w:rPr>
              <w:t xml:space="preserve"> 1</w:t>
            </w:r>
            <w:r w:rsidR="005959C8">
              <w:rPr>
                <w:rFonts w:ascii="標楷體" w:eastAsia="標楷體" w:hAnsi="標楷體" w:hint="eastAsia"/>
              </w:rPr>
              <w:t>2</w:t>
            </w:r>
            <w:r w:rsidRPr="008C5357">
              <w:rPr>
                <w:rFonts w:ascii="標楷體" w:eastAsia="標楷體" w:hAnsi="標楷體"/>
              </w:rPr>
              <w:t>月</w:t>
            </w:r>
            <w:r w:rsidR="005959C8">
              <w:rPr>
                <w:rFonts w:ascii="標楷體" w:eastAsia="標楷體" w:hAnsi="標楷體" w:hint="eastAsia"/>
              </w:rPr>
              <w:t>19</w:t>
            </w:r>
            <w:r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14:paraId="3CF35E3E" w14:textId="77777777" w:rsidTr="008C5357">
        <w:tc>
          <w:tcPr>
            <w:tcW w:w="1696" w:type="dxa"/>
          </w:tcPr>
          <w:p w14:paraId="4BADB7E7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成績公告</w:t>
            </w:r>
          </w:p>
        </w:tc>
        <w:tc>
          <w:tcPr>
            <w:tcW w:w="6600" w:type="dxa"/>
          </w:tcPr>
          <w:p w14:paraId="6274FBF9" w14:textId="77777777" w:rsidR="008C5357" w:rsidRDefault="005959C8" w:rsidP="008C53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="008C5357" w:rsidRPr="008C535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1</w:t>
            </w:r>
            <w:r w:rsidR="008C5357" w:rsidRPr="008C535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="008C5357"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14:paraId="28020778" w14:textId="77777777" w:rsidTr="008C5357">
        <w:tc>
          <w:tcPr>
            <w:tcW w:w="1696" w:type="dxa"/>
          </w:tcPr>
          <w:p w14:paraId="5F7341BE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 xml:space="preserve">成果分享 </w:t>
            </w:r>
          </w:p>
        </w:tc>
        <w:tc>
          <w:tcPr>
            <w:tcW w:w="6600" w:type="dxa"/>
          </w:tcPr>
          <w:p w14:paraId="63AE1254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另行通知公告</w:t>
            </w:r>
          </w:p>
        </w:tc>
      </w:tr>
    </w:tbl>
    <w:p w14:paraId="70E55019" w14:textId="77777777" w:rsidR="008C5357" w:rsidRPr="008C5357" w:rsidRDefault="008C5357" w:rsidP="008C5357">
      <w:pPr>
        <w:rPr>
          <w:rFonts w:ascii="標楷體" w:eastAsia="標楷體" w:hAnsi="標楷體"/>
        </w:rPr>
      </w:pPr>
    </w:p>
    <w:p w14:paraId="283EB031" w14:textId="77777777" w:rsidR="008C5357" w:rsidRPr="00681623" w:rsidRDefault="008C5357" w:rsidP="00681623">
      <w:pPr>
        <w:pStyle w:val="1"/>
      </w:pPr>
      <w:r w:rsidRPr="00681623">
        <w:t xml:space="preserve">伍、徵稿方式 </w:t>
      </w:r>
    </w:p>
    <w:p w14:paraId="07FA0ADE" w14:textId="77777777" w:rsidR="00500FE4" w:rsidRDefault="00681623" w:rsidP="00972FCE">
      <w:pPr>
        <w:pStyle w:val="2"/>
      </w:pPr>
      <w:r>
        <w:t>一、徵稿主題：</w:t>
      </w:r>
      <w:r w:rsidR="001B279B">
        <w:t>請自行選擇一項全民國防五大主題，進行完整單元課程與教學之設計及實施歷程，主題內容須就114</w:t>
      </w:r>
      <w:r w:rsidR="00C948F5">
        <w:t>學年度工作計畫重點融入社會趨勢</w:t>
      </w:r>
      <w:r w:rsidR="0048052E">
        <w:rPr>
          <w:rFonts w:hint="eastAsia"/>
        </w:rPr>
        <w:t>，已含</w:t>
      </w:r>
      <w:r w:rsidR="001B279B">
        <w:t>最新國防報告書或全社會韌性或臺灣全民安全指引手冊(網站ps://prepare.mnd.gov.tw/)</w:t>
      </w:r>
      <w:r w:rsidR="0048052E">
        <w:rPr>
          <w:rFonts w:hint="eastAsia"/>
        </w:rPr>
        <w:t>以上三項，</w:t>
      </w:r>
      <w:r w:rsidR="001B279B">
        <w:t xml:space="preserve">至少擇一項辦理，核心素養導向的教學評量活動，設計實際可行之教學評量，且須包含學生課程學習成果，並能直接或經修正後作為宣導與推廣之教學資源。 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2922"/>
        <w:gridCol w:w="5644"/>
      </w:tblGrid>
      <w:tr w:rsidR="00972FCE" w14:paraId="1DCD4BE1" w14:textId="77777777" w:rsidTr="00972FCE">
        <w:trPr>
          <w:trHeight w:val="345"/>
        </w:trPr>
        <w:tc>
          <w:tcPr>
            <w:tcW w:w="8566" w:type="dxa"/>
            <w:gridSpan w:val="2"/>
          </w:tcPr>
          <w:p w14:paraId="1E7F8991" w14:textId="77777777" w:rsidR="00972FCE" w:rsidRPr="00972FCE" w:rsidRDefault="00972FCE" w:rsidP="005848AC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全民國防五大主題(領域)</w:t>
            </w:r>
          </w:p>
        </w:tc>
      </w:tr>
      <w:tr w:rsidR="00500FE4" w14:paraId="78AA1646" w14:textId="77777777" w:rsidTr="00972FCE">
        <w:trPr>
          <w:trHeight w:val="331"/>
        </w:trPr>
        <w:tc>
          <w:tcPr>
            <w:tcW w:w="2922" w:type="dxa"/>
          </w:tcPr>
          <w:p w14:paraId="67E4C629" w14:textId="77777777" w:rsidR="00500FE4" w:rsidRPr="00972FCE" w:rsidRDefault="00500FE4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主題一</w:t>
            </w:r>
          </w:p>
        </w:tc>
        <w:tc>
          <w:tcPr>
            <w:tcW w:w="5643" w:type="dxa"/>
          </w:tcPr>
          <w:p w14:paraId="4E93016A" w14:textId="77777777"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全民國防概論</w:t>
            </w:r>
          </w:p>
        </w:tc>
      </w:tr>
      <w:tr w:rsidR="00500FE4" w14:paraId="1E7249E6" w14:textId="77777777" w:rsidTr="00972FCE">
        <w:trPr>
          <w:trHeight w:val="345"/>
        </w:trPr>
        <w:tc>
          <w:tcPr>
            <w:tcW w:w="2922" w:type="dxa"/>
          </w:tcPr>
          <w:p w14:paraId="3025624F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主題二</w:t>
            </w:r>
          </w:p>
        </w:tc>
        <w:tc>
          <w:tcPr>
            <w:tcW w:w="5643" w:type="dxa"/>
          </w:tcPr>
          <w:p w14:paraId="25393350" w14:textId="77777777"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國家情勢與國家安全</w:t>
            </w:r>
          </w:p>
        </w:tc>
      </w:tr>
      <w:tr w:rsidR="00500FE4" w14:paraId="1092E2FA" w14:textId="77777777" w:rsidTr="00972FCE">
        <w:trPr>
          <w:trHeight w:val="345"/>
        </w:trPr>
        <w:tc>
          <w:tcPr>
            <w:tcW w:w="2922" w:type="dxa"/>
          </w:tcPr>
          <w:p w14:paraId="2189BB1F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主題三</w:t>
            </w:r>
          </w:p>
        </w:tc>
        <w:tc>
          <w:tcPr>
            <w:tcW w:w="5643" w:type="dxa"/>
          </w:tcPr>
          <w:p w14:paraId="3BDC6170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我國國防現況</w:t>
            </w:r>
            <w:r w:rsidR="00500FE4" w:rsidRPr="00972FCE">
              <w:rPr>
                <w:rFonts w:hint="eastAsia"/>
              </w:rPr>
              <w:t>與發展</w:t>
            </w:r>
          </w:p>
        </w:tc>
      </w:tr>
      <w:tr w:rsidR="00500FE4" w14:paraId="0FA87AA4" w14:textId="77777777" w:rsidTr="00972FCE">
        <w:trPr>
          <w:trHeight w:val="331"/>
        </w:trPr>
        <w:tc>
          <w:tcPr>
            <w:tcW w:w="2922" w:type="dxa"/>
          </w:tcPr>
          <w:p w14:paraId="6E1A49C3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主題四</w:t>
            </w:r>
          </w:p>
        </w:tc>
        <w:tc>
          <w:tcPr>
            <w:tcW w:w="5643" w:type="dxa"/>
          </w:tcPr>
          <w:p w14:paraId="018CBFD8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防衛動員與災害防救</w:t>
            </w:r>
          </w:p>
        </w:tc>
      </w:tr>
      <w:tr w:rsidR="00500FE4" w14:paraId="77AB9FEB" w14:textId="77777777" w:rsidTr="00972FCE">
        <w:trPr>
          <w:trHeight w:val="345"/>
        </w:trPr>
        <w:tc>
          <w:tcPr>
            <w:tcW w:w="2922" w:type="dxa"/>
          </w:tcPr>
          <w:p w14:paraId="4D75AFC2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主題五</w:t>
            </w:r>
          </w:p>
        </w:tc>
        <w:tc>
          <w:tcPr>
            <w:tcW w:w="5643" w:type="dxa"/>
          </w:tcPr>
          <w:p w14:paraId="36E48413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戰爭啟示與全民國防</w:t>
            </w:r>
          </w:p>
        </w:tc>
      </w:tr>
    </w:tbl>
    <w:p w14:paraId="0E230478" w14:textId="77777777" w:rsidR="00972FCE" w:rsidRDefault="00972FCE" w:rsidP="00972FCE">
      <w:pPr>
        <w:pStyle w:val="2"/>
      </w:pPr>
    </w:p>
    <w:p w14:paraId="706F1A13" w14:textId="77777777" w:rsidR="00681623" w:rsidRDefault="00157CEE" w:rsidP="00157CEE">
      <w:pPr>
        <w:pStyle w:val="2"/>
        <w:ind w:leftChars="0" w:left="0" w:firstLineChars="0" w:firstLine="0"/>
      </w:pPr>
      <w:r>
        <w:rPr>
          <w:rFonts w:hint="eastAsia"/>
        </w:rPr>
        <w:lastRenderedPageBreak/>
        <w:t>二、</w:t>
      </w:r>
      <w:r w:rsidR="008F19D1">
        <w:rPr>
          <w:rFonts w:hint="eastAsia"/>
        </w:rPr>
        <w:t>教案</w:t>
      </w:r>
      <w:r w:rsidR="008C5357" w:rsidRPr="008C5357">
        <w:t xml:space="preserve">案內容應包含下列項目（請參見附件 1 教案示例參考格式）： 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411"/>
        <w:gridCol w:w="6804"/>
      </w:tblGrid>
      <w:tr w:rsidR="00681623" w14:paraId="0FD52270" w14:textId="77777777" w:rsidTr="00182C9C">
        <w:tc>
          <w:tcPr>
            <w:tcW w:w="2411" w:type="dxa"/>
          </w:tcPr>
          <w:p w14:paraId="71484ABA" w14:textId="77777777" w:rsidR="00681623" w:rsidRDefault="00972FCE" w:rsidP="00182C9C">
            <w:pPr>
              <w:pStyle w:val="2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804" w:type="dxa"/>
          </w:tcPr>
          <w:p w14:paraId="7D67BD46" w14:textId="77777777" w:rsidR="00681623" w:rsidRDefault="00972FCE" w:rsidP="00972FCE">
            <w:pPr>
              <w:pStyle w:val="2"/>
            </w:pPr>
            <w:r>
              <w:rPr>
                <w:rFonts w:hint="eastAsia"/>
              </w:rPr>
              <w:t>內容</w:t>
            </w:r>
          </w:p>
        </w:tc>
      </w:tr>
      <w:tr w:rsidR="00681623" w14:paraId="7EFD993D" w14:textId="77777777" w:rsidTr="00182C9C">
        <w:tc>
          <w:tcPr>
            <w:tcW w:w="2411" w:type="dxa"/>
          </w:tcPr>
          <w:p w14:paraId="7E96EDD6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教學設計理念說明</w:t>
            </w:r>
          </w:p>
        </w:tc>
        <w:tc>
          <w:tcPr>
            <w:tcW w:w="6804" w:type="dxa"/>
          </w:tcPr>
          <w:p w14:paraId="7F2F320F" w14:textId="77777777" w:rsidR="00972FCE" w:rsidRDefault="00681623" w:rsidP="00972FCE">
            <w:pPr>
              <w:pStyle w:val="2"/>
            </w:pPr>
            <w:r w:rsidRPr="008C5357">
              <w:t xml:space="preserve">1. 本教學單元之設計理念。 </w:t>
            </w:r>
          </w:p>
          <w:p w14:paraId="50A06B73" w14:textId="77777777" w:rsidR="00972FCE" w:rsidRDefault="00681623" w:rsidP="00972FCE">
            <w:pPr>
              <w:pStyle w:val="2"/>
            </w:pPr>
            <w:r w:rsidRPr="008C5357">
              <w:t xml:space="preserve">2. 議題融入之構思與設計。 </w:t>
            </w:r>
          </w:p>
          <w:p w14:paraId="3546FA50" w14:textId="77777777" w:rsidR="00681623" w:rsidRDefault="00681623" w:rsidP="00972FCE">
            <w:pPr>
              <w:pStyle w:val="2"/>
            </w:pPr>
            <w:r w:rsidRPr="008C5357">
              <w:t>3. 單元內容架構。</w:t>
            </w:r>
          </w:p>
        </w:tc>
      </w:tr>
      <w:tr w:rsidR="00681623" w14:paraId="120CA79F" w14:textId="77777777" w:rsidTr="00182C9C">
        <w:tc>
          <w:tcPr>
            <w:tcW w:w="2411" w:type="dxa"/>
          </w:tcPr>
          <w:p w14:paraId="61ECB29E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教學單元之教案設計</w:t>
            </w:r>
          </w:p>
        </w:tc>
        <w:tc>
          <w:tcPr>
            <w:tcW w:w="6804" w:type="dxa"/>
          </w:tcPr>
          <w:p w14:paraId="508D422C" w14:textId="77777777" w:rsidR="00972FCE" w:rsidRDefault="00681623" w:rsidP="00972FCE">
            <w:pPr>
              <w:pStyle w:val="2"/>
            </w:pPr>
            <w:r w:rsidRPr="008C5357">
              <w:t xml:space="preserve">1. 領綱核心素養。 </w:t>
            </w:r>
          </w:p>
          <w:p w14:paraId="5630659A" w14:textId="77777777" w:rsidR="00972FCE" w:rsidRDefault="00681623" w:rsidP="00972FCE">
            <w:pPr>
              <w:pStyle w:val="2"/>
            </w:pPr>
            <w:r w:rsidRPr="008C5357">
              <w:t xml:space="preserve">2. 學習重點（學習表現、學習內容）與學習目標。 </w:t>
            </w:r>
          </w:p>
          <w:p w14:paraId="19B6BA10" w14:textId="77777777" w:rsidR="00681623" w:rsidRDefault="00681623" w:rsidP="00972FCE">
            <w:pPr>
              <w:pStyle w:val="2"/>
            </w:pPr>
            <w:r w:rsidRPr="008C5357">
              <w:t>3. 完整教案內容。</w:t>
            </w:r>
          </w:p>
        </w:tc>
      </w:tr>
      <w:tr w:rsidR="00681623" w14:paraId="1AA10A1D" w14:textId="77777777" w:rsidTr="00182C9C">
        <w:tc>
          <w:tcPr>
            <w:tcW w:w="2411" w:type="dxa"/>
          </w:tcPr>
          <w:p w14:paraId="0A872DE5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多元評量</w:t>
            </w:r>
          </w:p>
        </w:tc>
        <w:tc>
          <w:tcPr>
            <w:tcW w:w="6804" w:type="dxa"/>
          </w:tcPr>
          <w:p w14:paraId="7EF86754" w14:textId="77777777" w:rsidR="00681623" w:rsidRDefault="00681623" w:rsidP="00972FCE">
            <w:pPr>
              <w:pStyle w:val="2"/>
            </w:pPr>
            <w:r w:rsidRPr="008C5357">
              <w:t>針對學生端施測的多元評量以及教師對評量結果的運用等。</w:t>
            </w:r>
          </w:p>
        </w:tc>
      </w:tr>
      <w:tr w:rsidR="00681623" w14:paraId="0EFB84CC" w14:textId="77777777" w:rsidTr="00182C9C">
        <w:tc>
          <w:tcPr>
            <w:tcW w:w="2411" w:type="dxa"/>
          </w:tcPr>
          <w:p w14:paraId="2F0DB31B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實施歷程與省思</w:t>
            </w:r>
          </w:p>
        </w:tc>
        <w:tc>
          <w:tcPr>
            <w:tcW w:w="6804" w:type="dxa"/>
          </w:tcPr>
          <w:p w14:paraId="3B9CF1F8" w14:textId="77777777" w:rsidR="00681623" w:rsidRDefault="00681623" w:rsidP="00972FCE">
            <w:pPr>
              <w:pStyle w:val="2"/>
            </w:pPr>
            <w:r w:rsidRPr="008C5357">
              <w:t>整體過程的省思與成長。</w:t>
            </w:r>
          </w:p>
        </w:tc>
      </w:tr>
      <w:tr w:rsidR="00681623" w14:paraId="3D04076C" w14:textId="77777777" w:rsidTr="00182C9C">
        <w:tc>
          <w:tcPr>
            <w:tcW w:w="2411" w:type="dxa"/>
          </w:tcPr>
          <w:p w14:paraId="62224772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參考資料</w:t>
            </w:r>
          </w:p>
        </w:tc>
        <w:tc>
          <w:tcPr>
            <w:tcW w:w="6804" w:type="dxa"/>
          </w:tcPr>
          <w:p w14:paraId="581BC93D" w14:textId="77777777" w:rsidR="00681623" w:rsidRDefault="00681623" w:rsidP="00972FCE">
            <w:pPr>
              <w:pStyle w:val="2"/>
            </w:pPr>
          </w:p>
        </w:tc>
      </w:tr>
    </w:tbl>
    <w:p w14:paraId="5E9D810A" w14:textId="77777777" w:rsidR="008C5357" w:rsidRDefault="008C5357" w:rsidP="008C5357"/>
    <w:p w14:paraId="5B6C4F6C" w14:textId="77777777" w:rsidR="00681623" w:rsidRDefault="003E3EA3" w:rsidP="00972FCE">
      <w:pPr>
        <w:pStyle w:val="2"/>
      </w:pPr>
      <w:r>
        <w:rPr>
          <w:rFonts w:hint="eastAsia"/>
        </w:rPr>
        <w:t>三</w:t>
      </w:r>
      <w:r w:rsidR="008C5357">
        <w:t>、</w:t>
      </w:r>
      <w:r w:rsidR="00791A96">
        <w:t>投稿方式</w:t>
      </w:r>
    </w:p>
    <w:p w14:paraId="652FC690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一</w:t>
      </w:r>
      <w:r w:rsidRPr="00182C9C">
        <w:rPr>
          <w:rFonts w:hint="eastAsia"/>
        </w:rPr>
        <w:t>)</w:t>
      </w:r>
      <w:r w:rsidR="00033473" w:rsidRPr="00182C9C">
        <w:t>請</w:t>
      </w:r>
      <w:r w:rsidR="008C5357" w:rsidRPr="00182C9C">
        <w:t>填寫</w:t>
      </w:r>
      <w:r w:rsidR="00033473" w:rsidRPr="00182C9C">
        <w:t>線上報名表單</w:t>
      </w:r>
      <w:r w:rsidR="008B60C1" w:rsidRPr="00182C9C">
        <w:t>https://forms.gle/VrsVVMCA3yyCh6a36</w:t>
      </w:r>
      <w:r w:rsidR="00033473" w:rsidRPr="00182C9C">
        <w:rPr>
          <w:rFonts w:hint="eastAsia"/>
        </w:rPr>
        <w:t>，並將</w:t>
      </w:r>
      <w:r w:rsidR="00033473" w:rsidRPr="00182C9C">
        <w:t>教案檔案、切結書及使用授權同意書</w:t>
      </w:r>
      <w:r w:rsidR="00033473" w:rsidRPr="00182C9C">
        <w:rPr>
          <w:rFonts w:hint="eastAsia"/>
        </w:rPr>
        <w:t>寄至</w:t>
      </w:r>
      <w:r w:rsidR="00033473" w:rsidRPr="00182C9C">
        <w:rPr>
          <w:rStyle w:val="20"/>
          <w:rFonts w:hint="eastAsia"/>
        </w:rPr>
        <w:t>ad</w:t>
      </w:r>
      <w:r w:rsidR="00C879BB" w:rsidRPr="00182C9C">
        <w:rPr>
          <w:rStyle w:val="20"/>
          <w:rFonts w:hint="eastAsia"/>
        </w:rPr>
        <w:t>2</w:t>
      </w:r>
      <w:r w:rsidR="00033473" w:rsidRPr="00182C9C">
        <w:rPr>
          <w:rStyle w:val="20"/>
          <w:rFonts w:hint="eastAsia"/>
        </w:rPr>
        <w:t>@go.pymhs.tyc.edu.tw</w:t>
      </w:r>
      <w:r w:rsidR="00033473" w:rsidRPr="00182C9C">
        <w:t>（附件1-3，未簽名或未繳交視同放棄資格）。</w:t>
      </w:r>
    </w:p>
    <w:p w14:paraId="74E16477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(二)</w:t>
      </w:r>
      <w:r w:rsidR="008C5357" w:rsidRPr="00182C9C">
        <w:t xml:space="preserve">評審以上傳之電子檔為主，不須繳交紙本資料，得獎作品之電子檔將作為本中心網站優良教材觀摩及成果展示之用。 </w:t>
      </w:r>
    </w:p>
    <w:p w14:paraId="05D8277D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(三)</w:t>
      </w:r>
      <w:r w:rsidR="008C5357" w:rsidRPr="00182C9C">
        <w:t xml:space="preserve">投稿者須上傳WORD及PDF兩種格式各一份檔案，檔名範例：教案名稱_報名者姓名。 </w:t>
      </w:r>
    </w:p>
    <w:p w14:paraId="506F9C6F" w14:textId="77777777" w:rsidR="00E71EF1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四</w:t>
      </w:r>
      <w:r w:rsidRPr="00182C9C">
        <w:rPr>
          <w:rFonts w:hint="eastAsia"/>
        </w:rPr>
        <w:t>)</w:t>
      </w:r>
      <w:r w:rsidR="008C5357" w:rsidRPr="00182C9C">
        <w:t xml:space="preserve">教案素材可包含：照片、影片畫面、動畫畫面、心得成果、文字說明等，請自行摘錄並整理至教案內容中，以同一檔案呈現，教案中如有學生照片或影像，請將學生臉部及姓名進行模糊或遮蔽處理（如：以圖案遮蔽、王Ｏ明）。 </w:t>
      </w:r>
    </w:p>
    <w:p w14:paraId="64D126BD" w14:textId="77777777" w:rsidR="00E25429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(五)</w:t>
      </w:r>
      <w:r w:rsidR="008C5357" w:rsidRPr="00182C9C">
        <w:t>投稿作品若未符合投稿規範及教案內容要項，皆不列入評選審查。</w:t>
      </w:r>
    </w:p>
    <w:p w14:paraId="46C80763" w14:textId="77777777" w:rsidR="00972FCE" w:rsidRPr="00202CF6" w:rsidRDefault="008C5357" w:rsidP="00E25429">
      <w:pPr>
        <w:pStyle w:val="1"/>
      </w:pPr>
      <w:r>
        <w:t>陸、參與對象</w:t>
      </w:r>
    </w:p>
    <w:p w14:paraId="02D03BEF" w14:textId="77777777" w:rsidR="00202CF6" w:rsidRPr="00202CF6" w:rsidRDefault="00E25429" w:rsidP="00202CF6">
      <w:pPr>
        <w:pStyle w:val="2"/>
        <w:ind w:leftChars="171" w:left="410" w:firstLineChars="0" w:firstLine="0"/>
      </w:pPr>
      <w:r w:rsidRPr="00E25429">
        <w:rPr>
          <w:rFonts w:hint="eastAsia"/>
        </w:rPr>
        <w:t>公、私立普通型高級中等學校（含綜合高</w:t>
      </w:r>
      <w:r>
        <w:rPr>
          <w:rFonts w:hint="eastAsia"/>
        </w:rPr>
        <w:t>中</w:t>
      </w:r>
      <w:r w:rsidR="00202CF6">
        <w:rPr>
          <w:rFonts w:hint="eastAsia"/>
        </w:rPr>
        <w:t>及完全中學）與技術型高級中等學校「全民國防教育」實際授課教師。</w:t>
      </w:r>
    </w:p>
    <w:p w14:paraId="0997E092" w14:textId="77777777" w:rsidR="00681623" w:rsidRDefault="008C5357" w:rsidP="00681623">
      <w:pPr>
        <w:pStyle w:val="1"/>
      </w:pPr>
      <w:r>
        <w:t xml:space="preserve">柒、獎勵及成果分享 </w:t>
      </w:r>
    </w:p>
    <w:p w14:paraId="228F02FB" w14:textId="77777777" w:rsidR="008C5357" w:rsidRDefault="003E3EA3" w:rsidP="00972FCE">
      <w:pPr>
        <w:pStyle w:val="2"/>
      </w:pPr>
      <w:r>
        <w:t>一、獎項</w:t>
      </w:r>
    </w:p>
    <w:tbl>
      <w:tblPr>
        <w:tblStyle w:val="a3"/>
        <w:tblW w:w="8701" w:type="dxa"/>
        <w:tblLook w:val="04A0" w:firstRow="1" w:lastRow="0" w:firstColumn="1" w:lastColumn="0" w:noHBand="0" w:noVBand="1"/>
      </w:tblPr>
      <w:tblGrid>
        <w:gridCol w:w="4176"/>
        <w:gridCol w:w="4525"/>
      </w:tblGrid>
      <w:tr w:rsidR="00E71EF1" w14:paraId="17FC2475" w14:textId="77777777" w:rsidTr="00157CEE">
        <w:trPr>
          <w:trHeight w:val="297"/>
        </w:trPr>
        <w:tc>
          <w:tcPr>
            <w:tcW w:w="4176" w:type="dxa"/>
          </w:tcPr>
          <w:p w14:paraId="63721BA8" w14:textId="77777777" w:rsidR="00E71EF1" w:rsidRDefault="00E71EF1" w:rsidP="00972FCE">
            <w:pPr>
              <w:pStyle w:val="2"/>
            </w:pPr>
            <w:r>
              <w:rPr>
                <w:rFonts w:hint="eastAsia"/>
              </w:rPr>
              <w:t>名次</w:t>
            </w:r>
          </w:p>
        </w:tc>
        <w:tc>
          <w:tcPr>
            <w:tcW w:w="4525" w:type="dxa"/>
          </w:tcPr>
          <w:p w14:paraId="2B9BEDBD" w14:textId="77777777" w:rsidR="00E71EF1" w:rsidRDefault="00E71EF1" w:rsidP="00972FCE">
            <w:pPr>
              <w:pStyle w:val="2"/>
            </w:pPr>
            <w:r>
              <w:rPr>
                <w:rFonts w:hint="eastAsia"/>
              </w:rPr>
              <w:t>獎項</w:t>
            </w:r>
          </w:p>
        </w:tc>
      </w:tr>
      <w:tr w:rsidR="00500FE4" w14:paraId="7E706DAD" w14:textId="77777777" w:rsidTr="00182C9C">
        <w:trPr>
          <w:trHeight w:val="456"/>
        </w:trPr>
        <w:tc>
          <w:tcPr>
            <w:tcW w:w="4176" w:type="dxa"/>
          </w:tcPr>
          <w:p w14:paraId="3F0F6A34" w14:textId="77777777"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Pr="00B67D36">
              <w:rPr>
                <w:rFonts w:hint="eastAsia"/>
              </w:rPr>
              <w:t>特優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14:paraId="4D6A3497" w14:textId="77777777" w:rsidR="00500FE4" w:rsidRPr="00B67D36" w:rsidRDefault="00500FE4" w:rsidP="00182C9C">
            <w:pPr>
              <w:pStyle w:val="2"/>
            </w:pPr>
            <w:r>
              <w:rPr>
                <w:rFonts w:hint="eastAsia"/>
              </w:rPr>
              <w:t>稿費</w:t>
            </w:r>
            <w:r w:rsidR="005959C8">
              <w:rPr>
                <w:rFonts w:hint="eastAsia"/>
              </w:rPr>
              <w:t>上限新台幣6</w:t>
            </w:r>
            <w:r w:rsidR="005959C8">
              <w:t>,</w:t>
            </w:r>
            <w:r w:rsidR="005959C8"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</w:t>
            </w:r>
            <w:r w:rsidR="005959C8">
              <w:rPr>
                <w:rFonts w:hint="eastAsia"/>
              </w:rPr>
              <w:t>獎狀1紙</w:t>
            </w:r>
          </w:p>
        </w:tc>
      </w:tr>
      <w:tr w:rsidR="00500FE4" w14:paraId="10B48D60" w14:textId="77777777" w:rsidTr="00182C9C">
        <w:trPr>
          <w:trHeight w:val="476"/>
        </w:trPr>
        <w:tc>
          <w:tcPr>
            <w:tcW w:w="4176" w:type="dxa"/>
          </w:tcPr>
          <w:p w14:paraId="3A2C8A79" w14:textId="77777777"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="00500FE4">
              <w:rPr>
                <w:rFonts w:hint="eastAsia"/>
              </w:rPr>
              <w:t>優選1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14:paraId="59C90AEA" w14:textId="77777777" w:rsidR="005959C8" w:rsidRPr="005959C8" w:rsidRDefault="005959C8" w:rsidP="00182C9C">
            <w:pPr>
              <w:pStyle w:val="2"/>
            </w:pPr>
            <w:r>
              <w:rPr>
                <w:rFonts w:hint="eastAsia"/>
              </w:rPr>
              <w:t>稿費上限新台幣5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14:paraId="11AEB543" w14:textId="77777777" w:rsidTr="00182C9C">
        <w:trPr>
          <w:trHeight w:val="476"/>
        </w:trPr>
        <w:tc>
          <w:tcPr>
            <w:tcW w:w="4176" w:type="dxa"/>
          </w:tcPr>
          <w:p w14:paraId="79A05198" w14:textId="77777777" w:rsidR="00500FE4" w:rsidRPr="00B67D36" w:rsidRDefault="00B54E63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-優選2(1名)</w:t>
            </w:r>
          </w:p>
        </w:tc>
        <w:tc>
          <w:tcPr>
            <w:tcW w:w="4525" w:type="dxa"/>
          </w:tcPr>
          <w:p w14:paraId="16673D7E" w14:textId="77777777" w:rsidR="00500FE4" w:rsidRPr="00B67D36" w:rsidRDefault="005959C8" w:rsidP="00182C9C">
            <w:pPr>
              <w:pStyle w:val="2"/>
            </w:pPr>
            <w:r>
              <w:rPr>
                <w:rFonts w:hint="eastAsia"/>
              </w:rPr>
              <w:t>稿費上限新台幣4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14:paraId="76335A97" w14:textId="77777777" w:rsidTr="00182C9C">
        <w:trPr>
          <w:trHeight w:val="613"/>
        </w:trPr>
        <w:tc>
          <w:tcPr>
            <w:tcW w:w="4176" w:type="dxa"/>
          </w:tcPr>
          <w:p w14:paraId="766C7E70" w14:textId="77777777" w:rsidR="00500FE4" w:rsidRPr="00B67D36" w:rsidRDefault="00500FE4" w:rsidP="00972FCE">
            <w:pPr>
              <w:pStyle w:val="2"/>
            </w:pPr>
            <w:r>
              <w:rPr>
                <w:rFonts w:hint="eastAsia"/>
              </w:rPr>
              <w:t>佳作</w:t>
            </w:r>
            <w:r>
              <w:t>（依投稿件數比例訂定）</w:t>
            </w:r>
          </w:p>
        </w:tc>
        <w:tc>
          <w:tcPr>
            <w:tcW w:w="4525" w:type="dxa"/>
          </w:tcPr>
          <w:p w14:paraId="3B3B8A3F" w14:textId="77777777" w:rsidR="00500FE4" w:rsidRPr="00B67D36" w:rsidRDefault="005959C8" w:rsidP="00972FCE">
            <w:pPr>
              <w:pStyle w:val="2"/>
            </w:pPr>
            <w:r>
              <w:rPr>
                <w:rFonts w:hint="eastAsia"/>
              </w:rPr>
              <w:t>獎狀1紙</w:t>
            </w:r>
          </w:p>
        </w:tc>
      </w:tr>
    </w:tbl>
    <w:p w14:paraId="2B274C8A" w14:textId="77777777" w:rsidR="00157CEE" w:rsidRDefault="00157CEE" w:rsidP="00972FCE">
      <w:pPr>
        <w:pStyle w:val="2"/>
      </w:pPr>
    </w:p>
    <w:p w14:paraId="1DB02360" w14:textId="77777777" w:rsidR="008C5357" w:rsidRDefault="003E3EA3" w:rsidP="00972FCE">
      <w:pPr>
        <w:pStyle w:val="2"/>
      </w:pPr>
      <w:r>
        <w:rPr>
          <w:rFonts w:hint="eastAsia"/>
        </w:rPr>
        <w:lastRenderedPageBreak/>
        <w:t>二、權利與義務</w:t>
      </w:r>
    </w:p>
    <w:p w14:paraId="0949DA2B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 w:rsidRPr="00182C9C">
        <w:t>一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得獎作品電子檔逕存本中心，以供推廣及公開展示之用。 </w:t>
      </w:r>
    </w:p>
    <w:p w14:paraId="71435140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二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得獎者應配合本中心參加研習，並推廣得獎教案。 </w:t>
      </w:r>
    </w:p>
    <w:p w14:paraId="3E90F5D7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三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得獎者需保證所提供之作品，並無侵害他人智慧財產權之情事，若有任何第三者主張受侵害之事，得獎者需自行出面處理，與主辦單位無涉。 </w:t>
      </w:r>
    </w:p>
    <w:p w14:paraId="5A342108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四</w:t>
      </w:r>
      <w:r w:rsidRPr="00182C9C">
        <w:rPr>
          <w:rFonts w:hint="eastAsia"/>
        </w:rPr>
        <w:t>)</w:t>
      </w:r>
      <w:r w:rsidR="008C5357">
        <w:rPr>
          <w:rFonts w:hint="eastAsia"/>
        </w:rPr>
        <w:t>請詳閱上述評選辦法，一旦報名，則視同同意本競賽辦法之相關規定。</w:t>
      </w:r>
    </w:p>
    <w:p w14:paraId="1CE40746" w14:textId="77777777" w:rsidR="00E71EF1" w:rsidRDefault="003E3EA3" w:rsidP="00E25429">
      <w:pPr>
        <w:pStyle w:val="1"/>
      </w:pPr>
      <w:r>
        <w:t>捌、評選方式</w:t>
      </w:r>
    </w:p>
    <w:p w14:paraId="72F7DA53" w14:textId="77777777" w:rsidR="00E71EF1" w:rsidRDefault="008C5357" w:rsidP="00972FCE">
      <w:pPr>
        <w:pStyle w:val="2"/>
        <w:rPr>
          <w:rStyle w:val="20"/>
        </w:rPr>
      </w:pPr>
      <w:r w:rsidRPr="00E71EF1">
        <w:rPr>
          <w:rStyle w:val="20"/>
        </w:rPr>
        <w:t xml:space="preserve">一、評選方式：聘請相關領域之專家及專業教師進行審查。 </w:t>
      </w:r>
    </w:p>
    <w:p w14:paraId="297F9073" w14:textId="77777777" w:rsidR="00E25429" w:rsidRDefault="008C5357" w:rsidP="000B561E">
      <w:pPr>
        <w:pStyle w:val="2"/>
      </w:pPr>
      <w:r>
        <w:t>二、評選標準：評分項目分為設計理念、學習目標、教學單元、多元評量，評分標準如下：</w:t>
      </w:r>
    </w:p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857"/>
        <w:gridCol w:w="6528"/>
      </w:tblGrid>
      <w:tr w:rsidR="00E25429" w14:paraId="5D449EEA" w14:textId="77777777" w:rsidTr="00182C9C">
        <w:trPr>
          <w:trHeight w:val="437"/>
        </w:trPr>
        <w:tc>
          <w:tcPr>
            <w:tcW w:w="1857" w:type="dxa"/>
          </w:tcPr>
          <w:p w14:paraId="1DD54DA4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6528" w:type="dxa"/>
          </w:tcPr>
          <w:p w14:paraId="1B105975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審查內容</w:t>
            </w:r>
          </w:p>
        </w:tc>
      </w:tr>
      <w:tr w:rsidR="00E25429" w14:paraId="70351DF9" w14:textId="77777777" w:rsidTr="00182C9C">
        <w:trPr>
          <w:trHeight w:val="1293"/>
        </w:trPr>
        <w:tc>
          <w:tcPr>
            <w:tcW w:w="1857" w:type="dxa"/>
          </w:tcPr>
          <w:p w14:paraId="2C9166CD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設計理念</w:t>
            </w:r>
          </w:p>
        </w:tc>
        <w:tc>
          <w:tcPr>
            <w:tcW w:w="6528" w:type="dxa"/>
          </w:tcPr>
          <w:p w14:paraId="6121A09C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說明設計本教學單元之動機</w:t>
            </w:r>
          </w:p>
          <w:p w14:paraId="621B6E37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議題融入適切性 </w:t>
            </w:r>
          </w:p>
          <w:p w14:paraId="51602340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符合素養導向之課程設計</w:t>
            </w:r>
          </w:p>
        </w:tc>
      </w:tr>
      <w:tr w:rsidR="00E25429" w14:paraId="3403FE35" w14:textId="77777777" w:rsidTr="00182C9C">
        <w:trPr>
          <w:trHeight w:val="1311"/>
        </w:trPr>
        <w:tc>
          <w:tcPr>
            <w:tcW w:w="1857" w:type="dxa"/>
          </w:tcPr>
          <w:p w14:paraId="40CBBD7D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6528" w:type="dxa"/>
          </w:tcPr>
          <w:p w14:paraId="63312AC4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與108課綱素養導向之連結性 </w:t>
            </w:r>
          </w:p>
          <w:p w14:paraId="7042908B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預期達成之教學目標適切性 </w:t>
            </w:r>
          </w:p>
          <w:p w14:paraId="44B0218D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跨科目、跨領域之合理性及完整性</w:t>
            </w:r>
          </w:p>
        </w:tc>
      </w:tr>
      <w:tr w:rsidR="00E25429" w14:paraId="4AD5CA25" w14:textId="77777777" w:rsidTr="00182C9C">
        <w:trPr>
          <w:trHeight w:val="1311"/>
        </w:trPr>
        <w:tc>
          <w:tcPr>
            <w:tcW w:w="1857" w:type="dxa"/>
          </w:tcPr>
          <w:p w14:paraId="183C04E2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6528" w:type="dxa"/>
          </w:tcPr>
          <w:p w14:paraId="51940C78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教學活動安排之適切性 </w:t>
            </w:r>
          </w:p>
          <w:p w14:paraId="37AF448A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教學活動設計之創新性 </w:t>
            </w:r>
          </w:p>
          <w:p w14:paraId="59E54004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教學活動設計之完整性</w:t>
            </w:r>
          </w:p>
        </w:tc>
      </w:tr>
      <w:tr w:rsidR="00E25429" w14:paraId="3EB09BD9" w14:textId="77777777" w:rsidTr="00182C9C">
        <w:trPr>
          <w:trHeight w:val="1293"/>
        </w:trPr>
        <w:tc>
          <w:tcPr>
            <w:tcW w:w="1857" w:type="dxa"/>
          </w:tcPr>
          <w:p w14:paraId="06B8CE7A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多元評量</w:t>
            </w:r>
          </w:p>
        </w:tc>
        <w:tc>
          <w:tcPr>
            <w:tcW w:w="6528" w:type="dxa"/>
          </w:tcPr>
          <w:p w14:paraId="7AD5DA69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評量工具設計之效度</w:t>
            </w:r>
          </w:p>
          <w:p w14:paraId="7928E1E8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評量方法之多元性 </w:t>
            </w:r>
          </w:p>
          <w:p w14:paraId="306F738C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3. 評量施行的可行性 </w:t>
            </w:r>
          </w:p>
        </w:tc>
      </w:tr>
      <w:tr w:rsidR="00E25429" w14:paraId="4865BE80" w14:textId="77777777" w:rsidTr="00182C9C">
        <w:trPr>
          <w:trHeight w:val="541"/>
        </w:trPr>
        <w:tc>
          <w:tcPr>
            <w:tcW w:w="1857" w:type="dxa"/>
          </w:tcPr>
          <w:p w14:paraId="1857B371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教學省思</w:t>
            </w:r>
          </w:p>
        </w:tc>
        <w:tc>
          <w:tcPr>
            <w:tcW w:w="6528" w:type="dxa"/>
          </w:tcPr>
          <w:p w14:paraId="778BC732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整體過程的省思與成長</w:t>
            </w:r>
          </w:p>
        </w:tc>
      </w:tr>
    </w:tbl>
    <w:p w14:paraId="024A1FBA" w14:textId="77777777" w:rsidR="00791A96" w:rsidRPr="00791A96" w:rsidRDefault="00791A96" w:rsidP="00791A96">
      <w:pPr>
        <w:pStyle w:val="1"/>
        <w:rPr>
          <w:rStyle w:val="10"/>
          <w:b/>
        </w:rPr>
      </w:pPr>
      <w:r w:rsidRPr="00791A96">
        <w:rPr>
          <w:rStyle w:val="10"/>
          <w:b/>
        </w:rPr>
        <w:t>玖、</w:t>
      </w:r>
      <w:r>
        <w:rPr>
          <w:rStyle w:val="10"/>
          <w:rFonts w:hint="eastAsia"/>
          <w:b/>
        </w:rPr>
        <w:t>聯絡窗口</w:t>
      </w:r>
    </w:p>
    <w:p w14:paraId="70AFD345" w14:textId="77777777" w:rsidR="00791A96" w:rsidRDefault="00791A96" w:rsidP="00791A96">
      <w:pPr>
        <w:pStyle w:val="2"/>
        <w:ind w:leftChars="171" w:left="410" w:firstLineChars="0" w:firstLine="0"/>
      </w:pPr>
      <w:r w:rsidRPr="003E3EA3">
        <w:rPr>
          <w:rStyle w:val="20"/>
          <w:rFonts w:hint="eastAsia"/>
        </w:rPr>
        <w:t>全民國防教育學科中心，電話：(03)367-2706轉226賴小姐或227莊小姐，E-mail：ad@go.pymhs.tyc.edu.tw。</w:t>
      </w:r>
    </w:p>
    <w:p w14:paraId="244900D2" w14:textId="77777777" w:rsidR="008C5357" w:rsidRPr="00791A96" w:rsidRDefault="005848AC" w:rsidP="005848AC">
      <w:pPr>
        <w:pStyle w:val="1"/>
      </w:pPr>
      <w:r>
        <w:rPr>
          <w:rFonts w:hint="eastAsia"/>
        </w:rPr>
        <w:t>拾、</w:t>
      </w:r>
      <w:r w:rsidRPr="005848AC">
        <w:rPr>
          <w:rFonts w:hint="eastAsia"/>
        </w:rPr>
        <w:t>本計畫如有未盡事宜，另行通知。</w:t>
      </w:r>
    </w:p>
    <w:p w14:paraId="1FB14159" w14:textId="77777777" w:rsidR="003E3EA3" w:rsidRPr="003E3EA3" w:rsidRDefault="003E3EA3" w:rsidP="008C5357">
      <w:pPr>
        <w:rPr>
          <w:rStyle w:val="10"/>
        </w:rPr>
      </w:pPr>
    </w:p>
    <w:sectPr w:rsidR="003E3EA3" w:rsidRPr="003E3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81A2" w14:textId="77777777" w:rsidR="00B06065" w:rsidRDefault="00B06065" w:rsidP="00C948F5">
      <w:r>
        <w:separator/>
      </w:r>
    </w:p>
  </w:endnote>
  <w:endnote w:type="continuationSeparator" w:id="0">
    <w:p w14:paraId="20E090A4" w14:textId="77777777" w:rsidR="00B06065" w:rsidRDefault="00B06065" w:rsidP="00C9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13E6" w14:textId="77777777" w:rsidR="00B06065" w:rsidRDefault="00B06065" w:rsidP="00C948F5">
      <w:r>
        <w:separator/>
      </w:r>
    </w:p>
  </w:footnote>
  <w:footnote w:type="continuationSeparator" w:id="0">
    <w:p w14:paraId="5B8CC9C6" w14:textId="77777777" w:rsidR="00B06065" w:rsidRDefault="00B06065" w:rsidP="00C9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57"/>
    <w:rsid w:val="00033473"/>
    <w:rsid w:val="000B561E"/>
    <w:rsid w:val="00131897"/>
    <w:rsid w:val="00147C0E"/>
    <w:rsid w:val="00157CEE"/>
    <w:rsid w:val="00182C9C"/>
    <w:rsid w:val="001B279B"/>
    <w:rsid w:val="00202CF6"/>
    <w:rsid w:val="0027772B"/>
    <w:rsid w:val="003E3EA3"/>
    <w:rsid w:val="0041524F"/>
    <w:rsid w:val="0048052E"/>
    <w:rsid w:val="004E43EC"/>
    <w:rsid w:val="00500FE4"/>
    <w:rsid w:val="005848AC"/>
    <w:rsid w:val="005959C8"/>
    <w:rsid w:val="005C719D"/>
    <w:rsid w:val="00681623"/>
    <w:rsid w:val="00791A96"/>
    <w:rsid w:val="008B60C1"/>
    <w:rsid w:val="008C5357"/>
    <w:rsid w:val="008F19D1"/>
    <w:rsid w:val="00972FCE"/>
    <w:rsid w:val="00990821"/>
    <w:rsid w:val="00AD7CAB"/>
    <w:rsid w:val="00B0541E"/>
    <w:rsid w:val="00B06065"/>
    <w:rsid w:val="00B161BD"/>
    <w:rsid w:val="00B54E63"/>
    <w:rsid w:val="00C20506"/>
    <w:rsid w:val="00C879BB"/>
    <w:rsid w:val="00C948F5"/>
    <w:rsid w:val="00CC54F1"/>
    <w:rsid w:val="00D82EF6"/>
    <w:rsid w:val="00E25429"/>
    <w:rsid w:val="00E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DDC14"/>
  <w15:chartTrackingRefBased/>
  <w15:docId w15:val="{EEFDE5E2-B145-41B0-8CB3-A5224485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23"/>
    <w:pPr>
      <w:outlineLvl w:val="0"/>
    </w:pPr>
    <w:rPr>
      <w:rFonts w:ascii="標楷體" w:eastAsia="標楷體" w:hAnsi="標楷體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972FCE"/>
    <w:pPr>
      <w:ind w:leftChars="118" w:left="643" w:hangingChars="150" w:hanging="360"/>
      <w:outlineLvl w:val="1"/>
    </w:pPr>
    <w:rPr>
      <w:rFonts w:ascii="標楷體" w:eastAsia="標楷體" w:hAnsi="標楷體"/>
    </w:rPr>
  </w:style>
  <w:style w:type="paragraph" w:styleId="3">
    <w:name w:val="heading 3"/>
    <w:basedOn w:val="2"/>
    <w:next w:val="a"/>
    <w:link w:val="30"/>
    <w:uiPriority w:val="9"/>
    <w:unhideWhenUsed/>
    <w:qFormat/>
    <w:rsid w:val="00182C9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72FCE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681623"/>
    <w:rPr>
      <w:rFonts w:ascii="標楷體" w:eastAsia="標楷體" w:hAnsi="標楷體"/>
      <w:b/>
    </w:rPr>
  </w:style>
  <w:style w:type="table" w:styleId="a3">
    <w:name w:val="Table Grid"/>
    <w:basedOn w:val="a1"/>
    <w:uiPriority w:val="39"/>
    <w:rsid w:val="008C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182C9C"/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18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8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2025-11-10T07:16:00Z</cp:lastPrinted>
  <dcterms:created xsi:type="dcterms:W3CDTF">2025-11-18T02:21:00Z</dcterms:created>
  <dcterms:modified xsi:type="dcterms:W3CDTF">2025-11-18T02:21:00Z</dcterms:modified>
</cp:coreProperties>
</file>